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1BCD" w:rsidRPr="00001BCD" w:rsidRDefault="00001BCD" w:rsidP="00001BCD">
      <w:pPr>
        <w:bidi/>
        <w:spacing w:after="0" w:line="240" w:lineRule="auto"/>
        <w:rPr>
          <w:rFonts w:ascii="Tahoma" w:eastAsia="Times New Roman" w:hAnsi="Tahoma" w:cs="B Nazanin"/>
          <w:sz w:val="28"/>
          <w:szCs w:val="28"/>
        </w:rPr>
      </w:pPr>
      <w:r w:rsidRPr="00001BCD">
        <w:rPr>
          <w:rFonts w:ascii="Tahoma" w:eastAsia="Times New Roman" w:hAnsi="Tahoma" w:cs="B Nazanin"/>
          <w:sz w:val="28"/>
          <w:szCs w:val="28"/>
        </w:rPr>
        <w:fldChar w:fldCharType="begin"/>
      </w:r>
      <w:r w:rsidRPr="00001BCD">
        <w:rPr>
          <w:rFonts w:ascii="Tahoma" w:eastAsia="Times New Roman" w:hAnsi="Tahoma" w:cs="B Nazanin"/>
          <w:sz w:val="28"/>
          <w:szCs w:val="28"/>
        </w:rPr>
        <w:instrText xml:space="preserve"> HYPERLINK "http://www.leader.ir/fa/pictures/album/1229/grid" \o "</w:instrText>
      </w:r>
      <w:r w:rsidRPr="00001BCD">
        <w:rPr>
          <w:rFonts w:ascii="Tahoma" w:eastAsia="Times New Roman" w:hAnsi="Tahoma" w:cs="B Nazanin"/>
          <w:sz w:val="28"/>
          <w:szCs w:val="28"/>
          <w:rtl/>
        </w:rPr>
        <w:instrText>ب</w:instrText>
      </w:r>
      <w:r w:rsidRPr="00001BCD">
        <w:rPr>
          <w:rFonts w:ascii="Tahoma" w:eastAsia="Times New Roman" w:hAnsi="Tahoma" w:cs="B Nazanin" w:hint="cs"/>
          <w:sz w:val="28"/>
          <w:szCs w:val="28"/>
          <w:rtl/>
        </w:rPr>
        <w:instrText>ی</w:instrText>
      </w:r>
      <w:r w:rsidRPr="00001BCD">
        <w:rPr>
          <w:rFonts w:ascii="Tahoma" w:eastAsia="Times New Roman" w:hAnsi="Tahoma" w:cs="B Nazanin" w:hint="eastAsia"/>
          <w:sz w:val="28"/>
          <w:szCs w:val="28"/>
          <w:rtl/>
        </w:rPr>
        <w:instrText>شتر</w:instrText>
      </w:r>
      <w:r w:rsidRPr="00001BCD">
        <w:rPr>
          <w:rFonts w:ascii="Tahoma" w:eastAsia="Times New Roman" w:hAnsi="Tahoma" w:cs="B Nazanin"/>
          <w:sz w:val="28"/>
          <w:szCs w:val="28"/>
        </w:rPr>
        <w:instrText xml:space="preserve">" </w:instrText>
      </w:r>
      <w:r w:rsidRPr="00001BCD">
        <w:rPr>
          <w:rFonts w:ascii="Tahoma" w:eastAsia="Times New Roman" w:hAnsi="Tahoma" w:cs="B Nazanin"/>
          <w:sz w:val="28"/>
          <w:szCs w:val="28"/>
        </w:rPr>
        <w:fldChar w:fldCharType="separate"/>
      </w:r>
      <w:r w:rsidRPr="00001BCD">
        <w:rPr>
          <w:rFonts w:ascii="Tahoma" w:eastAsia="Times New Roman" w:hAnsi="Tahoma" w:cs="B Nazanin"/>
          <w:color w:val="337AB7"/>
          <w:sz w:val="28"/>
          <w:szCs w:val="28"/>
        </w:rPr>
        <w:br/>
      </w:r>
      <w:r w:rsidRPr="00001BCD">
        <w:rPr>
          <w:rFonts w:ascii="Tahoma" w:eastAsia="Times New Roman" w:hAnsi="Tahoma" w:cs="B Nazanin"/>
          <w:sz w:val="28"/>
          <w:szCs w:val="28"/>
        </w:rPr>
        <w:fldChar w:fldCharType="end"/>
      </w:r>
    </w:p>
    <w:p w:rsidR="00001BCD" w:rsidRPr="00001BCD" w:rsidRDefault="00001BCD" w:rsidP="00001BCD">
      <w:pPr>
        <w:bidi/>
        <w:spacing w:after="0" w:line="240" w:lineRule="auto"/>
        <w:rPr>
          <w:rFonts w:ascii="Tahoma" w:eastAsia="Times New Roman" w:hAnsi="Tahoma" w:cs="B Nazanin"/>
          <w:color w:val="333333"/>
          <w:sz w:val="28"/>
          <w:szCs w:val="28"/>
        </w:rPr>
      </w:pP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 xml:space="preserve">حضرت آیت الله خامنه ای رهبر معظم انقلاب اسلامی در اجرای بند یک اصل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۱۱۰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 xml:space="preserve"> قانون اساسی سیاستهای کلی «سلامت» را که پس از مشورت با مجمع تشخیص مصلحت نظام تعیین شده است، ابلاغ کردند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متن سیاستهای کلی سلامت که به رؤسای قوای سه گانه و رئیس مجمع تشخیص مصلحت نظام ابلاغ شده، به شرح زیر است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: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بسم‌الله‌الرحمن‌الرحيم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سياست هاي كلي سلامت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ـ ارائه خدمات آموزشي، پژوهشي، بهداشتي، درماني و توانبخشي سلامت مبتني بر اصول و ارزش‌هاي انساني- ‌اسلامي و نهادينه سازي آن در جامعه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۱-۱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ارتقاء نظام انتخاب، ارزشيابي و تعليم و تربيت اساتيد و دانشجويان و مديران و تحول در محيط‌هاي علمي و دانشگاهي متناسب با ارزش‌هاي اسلامي، اخلاق پزشكي و آداب حرفه‌اي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۲-۱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آگاه‌سازي مردم از حقوق و مسؤوليت‌هاي اجتماعي خود و استفاده از ظرفيت محيط‌هاي ارائه مراقبت‌هاي سلامت براي رشد معنويت و اخلاق اسلامي در جامعه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تحقق رويكرد سلامت همه جانبه و انسان سالم در همه قوانين، سياست‌هاي اجرايي و مقررات با رعايت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: 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۱-۲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اولويت پيشگيري بر درمان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۲-۲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روزآمد نمودن برنامه‌هاي بهداشتي و درماني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۳-۲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كاهش مخاطرات و آلودگي‌هاي تهديد كننده سلامت مبتني بر شواهد معتبر علمي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۴-۲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تهيه پيوست سلامت براي طرح‌هاي كلان توسعه‌اي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۵-۲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ارتقاء شاخص‌هاي سلامت براي دستيابي به جايگاه اول در منطقه آسياي جنوب غربي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۶-۲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اصلاح و تكميل نظام‌هاي پايش، نظارت و ارزيابي براي صيانت قانونمند از حقوق مردم و بيماران و اجراي صحيح سياست‌هاي كلي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۳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ارتقاء سلامت رواني جامعه با ترويج سبك زندگي اسلامي - ايراني، تحكيم بنيان خانواده، رفع موانع تنش آفرين در زندگي فردي و اجتماعي، ترويج آموزش‌هاي اخلاقي و معنوي و ارتقاء شاخص‌هاي سلامت رواني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۴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 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ايجاد و تقويت زيرساخت‌هاي مورد نياز براي توليد فرآورده‌ها و مواد اوليه دارويي، واكسن، محصولات زيستي و ملزومات و تجهيزات پزشكي داراي كيفيت و استاندارد بين‌المللي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۵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 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ساماندهي تقاضا و ممانعت از تقاضاي القائي و اجازه تجويز صرفاً بر اساس نظام سطح‌بندي و راهنماهاي باليني، طرح ژنريك و نظام دارويي ملي كشور و سياست‌گذاري و نظارت كارآمد بر توليد، مصرف و واردات دارو، واكسن، محصولات زيستي و تجهيزات پزشكي با هدف حمايت از توليد داخلي و توسعه صادرات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۶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 xml:space="preserve">تأمين امنيت غذايي و بهره‌مندي عادلانه آحاد مردم از سبد غذايي سالم، مطلوب و كافي، آب و هواي پاك،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lastRenderedPageBreak/>
        <w:t>امكانات ورزشي همگاني و فرآورده‌هاي بهداشتي ايمن همراه با رعايت استانداردهاي ملي و معيارهاي منطقه‌اي و جهاني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۷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تفكيك وظايف توليت، تأمين مالي و تدارك خدمات در حوزه سلامت با هدف پاسخگويي، تحقق عدالت و ارائه خدمات درماني مطلوب به مردم به شرح ذيل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: 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۱-۷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توليت نظام سلامت شامل سياست‌گذاري‌هاي اجرايي، برنامه ريزي‌هاي راهبردي، ارزشيابي و نظارت توسط وزارت بهداشت، درمان و آموزش پزشكي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۲-۷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مديريت منابع سلامت از طريق نظام بيمه با محوريت وزارت بهداشت، درمان و آموزش پزشكي و همكاري ساير مراكز و نهادها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۳-۷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تدارك خدمات توسط ارائه كنندگان خدمت در بخش‌هاي دولتي، عمومي و خصوصي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۴-۷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هماهنگي و ساماندهي امور فوق مطابق ساز و كاري است كه قانون تعيين خواهد كرد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۸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افزايش و بهبود كيفيت و ايمني خدمات و مراقبت‌هاي جامع و يكپارچه سلامت با محوريت عدالت و تأكيد بر پاسخگويي، اطلاع رساني شفاف، اثربخشي، كارآيي و بهره‌وري در قالب شبكه بهداشتي و درماني منطبق برنظام سطح بندي و ارجاع از طريق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: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۱-۸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ترويج تصميم‌گيري و اقدام مبتني بر يافته‌هاي متقن و علمي در مراقبت‌هاي سلامت، آموزش و خدمات با تدوين استانداردها و راهنماها، ارزيابي فناوري‌هاي سلامت، استقرار نظام سطح‌بندي با اولويت خدمات ارتقاء سلامت و پيشگيري و ادغام آن‌ها در نظام آموزش علوم پزشكي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 -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۸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 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افزايش كيفيت و ايمني خدمات و مراقبت‌هاي سلامت با استقرار و ترويج نظام حاكميت باليني و تعيين استانداردها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۳-۸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تدوين برنامه جامع مراقبتي، حمايتي براي جانبازان و جامعه معلولان كشور با هدف ارتقاء سلامت و توانمندسازي آنان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۹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توسعه كمي و كيفي بيمه‌هاي بهداشتي و درماني با هدف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: 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۱-۹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همگاني ساختن بيمه پايه درمان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۲-۹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پوشش كامل نيازهاي پايه درمان توسط بيمه‌ها براي آحاد جامعه و كاهش سهم مردم از هزينه هاي درمان تا آنجا كه بيمار جز رنج بيماري، دغدغه و رنج ديگري نداشته باشد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۳-۹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ارائه خدمات فراتر از بيمه پايه توسط بيمه تكميلي در چارچوب دستورالعمل‌هاي قانوني و شفاف به گونه‌اي كه كيفيت ارائه خدمات پايه درماني همواره از مطلوبيت لازم برخوردار باشد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۴-۹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تعيين بسته خدمات جامع بهداشتي و درماني در سطح بيمه‌هاي پايه و تكميلي توسط وزارت بهداشت و درمان و خريد آنها توسط نظام بيمه‌اي و نظارت مؤثر توليت بر اجراي دقيق بسته‌ها با حذف اقدامات زايد و هزينه‌هاي غيرضروري در چرخه معاينه، تشخيص بيماري تا درمان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۵-۹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تقويت بازار رقابتي براي ارائه خدمات بيمه درماني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lastRenderedPageBreak/>
        <w:t>۶-۹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تدوين تعرفه خدمات و مراقبت‌هاي سلامت مبتني بر شواهد و بر اساس ارزش افزوده با حق فني واقعي يكسان براي بخش دولتي و غيردولتي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۷-۹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اصلاح نظام پرداخت مبتني بر كيفيت عملكرد، افزايش كارآيي، ايجاد درآمد عادلانه و ترغيب انگيزه‌هاي مثبت ارائه كنندگان خدمات و توجه خاص به فعاليت‌هاي ارتقاء سلامت و پيشگيري در مناطق محروم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۱۰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تأمين منابع مالي پايدار در بخش سلامت با تأكيد بر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: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۱-۱۰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شفاف سازي قانونمند درآمدها، هزينه‌ها و فعاليت‌ها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۲-۱۰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افزايش سهم سلامت، متناسب با ارتقاء كيفيت در ارائه خدمات بهداشتي و درماني، از توليد ناخالص داخلي و بودجه عمومي دولت به نحوي كه بالاتر از ميانگين كشورهاي منطقه باشد و اهداف سند چشم‌انداز تحقق يابد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۳-۱۰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وضع عوارض بر محصولات و مواد و خدمات زيان‌آور سلامت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۴-۱۰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پرداخت يارانه به بخش سلامت و هدفمندسازي يارانه‌هاي بهداشت و درمان با هدف تأمين عدالت و ارتقاء سلامت بويژه در مناطق غيربرخوردار و كمك اختصاصي به اقشار نيازمند و دهك‌هاي پايين درآمدي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۱۱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افزايش آگاهي، مسؤوليت پذيري، توانمندي و مشاركت ساختارمند و فعالانه فرد، خانواده و جامعه در تأمين، حفظ و ارتقاء سلامت با استفاده از ظرفيت نهادها و سازمان‌هاي فرهنگي، آموزشي و رسانه‌اي كشور تحت نظارت وزارت بهداشت، درمان و آموزش پزشكي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بازشناسي، تبيين، ترويج، توسعه و نهادينه نمودن طب سنتي ايران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۱-۱۲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ترويج كشت گياهان دارويي تحت نظر وزارت جهاد كشاورزي و حمايت از توسعه نوآوري‌هاي علمي و فني در توليد و عرضه فرآورده‌هاي دارويي سنتي تحت نظر وزارت بهداشت، درمان و آموزش پزشكي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۲-۱۲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استاندارد سازي و روزآمد كردن روش‌هاي تشخيصي و درماني طب سنتي و فرآورده‌هاي مرتبط با آن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۳-۱۲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تبادل تجربيات با ساير كشورها در زمينه طب سنتي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۴-۱۲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نظارت وزارت بهداشت، درمان و آموزش پزشكي بر ارائه خدمات طب سنتي و داروهاي گياهي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۵-۱۲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برقراري تعامل و تبادل منطقي ميان طب سنتي و طب نوين براي هم‌افزايي تجربيات و روش‌هاي درماني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۶-۱۲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اصلاح سبك زندگي در عرصه تغذيه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۱۳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توسعه كيفي و كمي نظام آموزش علوم پزشكي به صورت هدفمند، سلامت محور، مبتني بر نيازهاي جامعه، پاسخگو و عادلانه و با تربيت نيروي انساني كارآمد، متعهد به اخلاق اسلامي حرفه‌اي و داراي مهارت و شايستگي‌هاي متناسب با نيازهاي مناطق مختلف كشور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br/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  <w:lang w:bidi="fa-IR"/>
        </w:rPr>
        <w:t>۱۴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 xml:space="preserve">- </w:t>
      </w:r>
      <w:r w:rsidRPr="00001BCD">
        <w:rPr>
          <w:rFonts w:ascii="Tahoma" w:eastAsia="Times New Roman" w:hAnsi="Tahoma" w:cs="B Nazanin"/>
          <w:color w:val="333333"/>
          <w:sz w:val="28"/>
          <w:szCs w:val="28"/>
          <w:rtl/>
        </w:rPr>
        <w:t>تحول راهبردي پژوهش علوم پزشكي با رويكرد نظام نوآوري و برنامه ريزي براي دستيابي به مرجعيت علمي در علوم، فنون و ارائه خدمات پزشكي و تبديل ايران به قطب پزشكي منطقه آسياي جنوب غربي و جهان اسلام</w:t>
      </w:r>
      <w:r w:rsidRPr="00001BCD">
        <w:rPr>
          <w:rFonts w:ascii="Tahoma" w:eastAsia="Times New Roman" w:hAnsi="Tahoma" w:cs="B Nazanin"/>
          <w:color w:val="333333"/>
          <w:sz w:val="28"/>
          <w:szCs w:val="28"/>
        </w:rPr>
        <w:t>.</w:t>
      </w:r>
    </w:p>
    <w:p w:rsidR="00FD180B" w:rsidRPr="00001BCD" w:rsidRDefault="00FD180B" w:rsidP="00001BCD">
      <w:pPr>
        <w:bidi/>
        <w:rPr>
          <w:rFonts w:cs="B Nazanin"/>
          <w:sz w:val="28"/>
          <w:szCs w:val="28"/>
        </w:rPr>
      </w:pPr>
    </w:p>
    <w:sectPr w:rsidR="00FD180B" w:rsidRPr="00001B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BCD"/>
    <w:rsid w:val="00001BCD"/>
    <w:rsid w:val="00FD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4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3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304991">
          <w:marLeft w:val="0"/>
          <w:marRight w:val="19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944</Words>
  <Characters>5384</Characters>
  <Application>Microsoft Office Word</Application>
  <DocSecurity>0</DocSecurity>
  <Lines>44</Lines>
  <Paragraphs>12</Paragraphs>
  <ScaleCrop>false</ScaleCrop>
  <Company/>
  <LinksUpToDate>false</LinksUpToDate>
  <CharactersWithSpaces>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f.bagherzadeh</dc:creator>
  <cp:lastModifiedBy>f.bagherzadeh</cp:lastModifiedBy>
  <cp:revision>1</cp:revision>
  <dcterms:created xsi:type="dcterms:W3CDTF">2016-05-09T05:35:00Z</dcterms:created>
  <dcterms:modified xsi:type="dcterms:W3CDTF">2016-05-09T05:36:00Z</dcterms:modified>
</cp:coreProperties>
</file>